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D7D" w:rsidRDefault="008E0D7D" w:rsidP="008E0D7D">
      <w:pPr>
        <w:jc w:val="center"/>
        <w:rPr>
          <w:rFonts w:ascii="微軟正黑體" w:eastAsia="微軟正黑體" w:hAnsi="微軟正黑體" w:cs="Times New Roman"/>
          <w:b/>
          <w:sz w:val="28"/>
          <w:szCs w:val="28"/>
          <w:u w:val="single"/>
        </w:rPr>
      </w:pPr>
    </w:p>
    <w:p w:rsidR="008E0D7D" w:rsidRPr="008E0D7D" w:rsidRDefault="008E0D7D" w:rsidP="008E0D7D">
      <w:pPr>
        <w:jc w:val="center"/>
        <w:rPr>
          <w:rFonts w:ascii="微軟正黑體" w:eastAsia="微軟正黑體" w:hAnsi="微軟正黑體" w:cs="Times New Roman"/>
          <w:b/>
          <w:sz w:val="36"/>
          <w:szCs w:val="36"/>
          <w:u w:val="single"/>
        </w:rPr>
      </w:pPr>
      <w:r w:rsidRPr="008E0D7D">
        <w:rPr>
          <w:rFonts w:ascii="微軟正黑體" w:eastAsia="微軟正黑體" w:hAnsi="微軟正黑體" w:cs="Times New Roman" w:hint="eastAsia"/>
          <w:b/>
          <w:sz w:val="36"/>
          <w:szCs w:val="36"/>
          <w:u w:val="single"/>
        </w:rPr>
        <w:t xml:space="preserve">成 </w:t>
      </w:r>
      <w:proofErr w:type="gramStart"/>
      <w:r w:rsidRPr="008E0D7D">
        <w:rPr>
          <w:rFonts w:ascii="微軟正黑體" w:eastAsia="微軟正黑體" w:hAnsi="微軟正黑體" w:cs="Times New Roman" w:hint="eastAsia"/>
          <w:b/>
          <w:sz w:val="36"/>
          <w:szCs w:val="36"/>
          <w:u w:val="single"/>
        </w:rPr>
        <w:t>毓</w:t>
      </w:r>
      <w:proofErr w:type="gramEnd"/>
      <w:r w:rsidRPr="008E0D7D">
        <w:rPr>
          <w:rFonts w:ascii="微軟正黑體" w:eastAsia="微軟正黑體" w:hAnsi="微軟正黑體" w:cs="Times New Roman" w:hint="eastAsia"/>
          <w:b/>
          <w:sz w:val="36"/>
          <w:szCs w:val="36"/>
          <w:u w:val="single"/>
        </w:rPr>
        <w:t xml:space="preserve"> 有 限 公 司</w:t>
      </w:r>
    </w:p>
    <w:p w:rsidR="008E0D7D" w:rsidRPr="008E0D7D" w:rsidRDefault="008E0D7D" w:rsidP="008E0D7D">
      <w:pPr>
        <w:jc w:val="center"/>
        <w:rPr>
          <w:rFonts w:ascii="微軟正黑體" w:eastAsia="微軟正黑體" w:hAnsi="微軟正黑體" w:cs="Times New Roman"/>
          <w:b/>
          <w:sz w:val="28"/>
          <w:szCs w:val="28"/>
        </w:rPr>
      </w:pPr>
      <w:proofErr w:type="gramStart"/>
      <w:r w:rsidRPr="008E0D7D">
        <w:rPr>
          <w:rFonts w:ascii="微軟正黑體" w:eastAsia="微軟正黑體" w:hAnsi="微軟正黑體" w:cs="Times New Roman" w:hint="eastAsia"/>
          <w:b/>
          <w:sz w:val="28"/>
          <w:szCs w:val="28"/>
        </w:rPr>
        <w:t>CHENG  YU</w:t>
      </w:r>
      <w:proofErr w:type="gramEnd"/>
      <w:r w:rsidRPr="008E0D7D">
        <w:rPr>
          <w:rFonts w:ascii="微軟正黑體" w:eastAsia="微軟正黑體" w:hAnsi="微軟正黑體" w:cs="Times New Roman" w:hint="eastAsia"/>
          <w:b/>
          <w:sz w:val="28"/>
          <w:szCs w:val="28"/>
        </w:rPr>
        <w:t xml:space="preserve">  CO . , LTD</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2"/>
      </w:tblGrid>
      <w:tr w:rsidR="008E0D7D" w:rsidRPr="008E0D7D" w:rsidTr="008E0D7D">
        <w:trPr>
          <w:trHeight w:val="11760"/>
        </w:trPr>
        <w:tc>
          <w:tcPr>
            <w:tcW w:w="9922" w:type="dxa"/>
          </w:tcPr>
          <w:p w:rsidR="008E0D7D" w:rsidRPr="008E0D7D" w:rsidRDefault="008E0D7D" w:rsidP="008E0D7D">
            <w:pPr>
              <w:jc w:val="center"/>
              <w:rPr>
                <w:rFonts w:ascii="微軟正黑體" w:eastAsia="微軟正黑體" w:hAnsi="微軟正黑體" w:cs="Times New Roman"/>
                <w:b/>
                <w:szCs w:val="24"/>
              </w:rPr>
            </w:pPr>
          </w:p>
          <w:p w:rsidR="008E0D7D" w:rsidRDefault="008E0D7D" w:rsidP="008E0D7D">
            <w:pPr>
              <w:jc w:val="center"/>
              <w:rPr>
                <w:rFonts w:ascii="微軟正黑體" w:eastAsia="微軟正黑體" w:hAnsi="微軟正黑體" w:cs="TT1ED97o00"/>
                <w:color w:val="000080"/>
                <w:kern w:val="0"/>
                <w:sz w:val="36"/>
                <w:szCs w:val="36"/>
              </w:rPr>
            </w:pPr>
          </w:p>
          <w:p w:rsidR="008E0D7D" w:rsidRPr="008E0D7D" w:rsidRDefault="008E0D7D" w:rsidP="008E0D7D">
            <w:pPr>
              <w:jc w:val="center"/>
              <w:rPr>
                <w:rFonts w:ascii="微軟正黑體" w:eastAsia="微軟正黑體" w:hAnsi="微軟正黑體"/>
                <w:color w:val="000000" w:themeColor="text1"/>
                <w:sz w:val="36"/>
                <w:szCs w:val="36"/>
                <w:u w:val="double"/>
              </w:rPr>
            </w:pPr>
            <w:r w:rsidRPr="008E0D7D">
              <w:rPr>
                <w:rFonts w:ascii="微軟正黑體" w:eastAsia="微軟正黑體" w:hAnsi="微軟正黑體" w:cs="TT1ED97o00" w:hint="eastAsia"/>
                <w:color w:val="000000" w:themeColor="text1"/>
                <w:kern w:val="0"/>
                <w:sz w:val="36"/>
                <w:szCs w:val="36"/>
                <w:u w:val="double"/>
              </w:rPr>
              <w:t>員工申訴制度暨標準作業程序</w:t>
            </w:r>
          </w:p>
          <w:p w:rsidR="008E0D7D" w:rsidRPr="008E0D7D" w:rsidRDefault="008E0D7D" w:rsidP="008E0D7D">
            <w:pPr>
              <w:rPr>
                <w:rFonts w:ascii="微軟正黑體" w:eastAsia="微軟正黑體" w:hAnsi="微軟正黑體" w:cs="Times New Roman"/>
                <w:b/>
                <w:sz w:val="32"/>
                <w:szCs w:val="32"/>
              </w:rPr>
            </w:pPr>
          </w:p>
          <w:p w:rsidR="008E0D7D" w:rsidRPr="008E0D7D" w:rsidRDefault="008E0D7D" w:rsidP="008E0D7D">
            <w:pPr>
              <w:jc w:val="center"/>
              <w:rPr>
                <w:rFonts w:ascii="微軟正黑體" w:eastAsia="微軟正黑體" w:hAnsi="微軟正黑體" w:cs="Times New Roman"/>
                <w:b/>
                <w:szCs w:val="24"/>
              </w:rPr>
            </w:pPr>
          </w:p>
          <w:p w:rsidR="008E0D7D" w:rsidRPr="008E0D7D" w:rsidRDefault="008E0D7D" w:rsidP="008E0D7D">
            <w:pPr>
              <w:jc w:val="center"/>
              <w:rPr>
                <w:rFonts w:ascii="微軟正黑體" w:eastAsia="微軟正黑體" w:hAnsi="微軟正黑體" w:cs="Times New Roman"/>
                <w:b/>
                <w:szCs w:val="24"/>
              </w:rPr>
            </w:pPr>
            <w:r>
              <w:rPr>
                <w:rFonts w:ascii="Calibri" w:eastAsia="新細明體" w:hAnsi="Calibri" w:cs="Times New Roman"/>
                <w:noProof/>
              </w:rPr>
              <w:drawing>
                <wp:inline distT="0" distB="0" distL="0" distR="0" wp14:anchorId="16FC3581" wp14:editId="649D5540">
                  <wp:extent cx="939800" cy="8382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800" cy="838200"/>
                          </a:xfrm>
                          <a:prstGeom prst="rect">
                            <a:avLst/>
                          </a:prstGeom>
                          <a:noFill/>
                          <a:ln>
                            <a:noFill/>
                          </a:ln>
                        </pic:spPr>
                      </pic:pic>
                    </a:graphicData>
                  </a:graphic>
                </wp:inline>
              </w:drawing>
            </w:r>
          </w:p>
          <w:p w:rsidR="008E0D7D" w:rsidRPr="008E0D7D" w:rsidRDefault="008E0D7D" w:rsidP="008E0D7D">
            <w:pPr>
              <w:rPr>
                <w:rFonts w:ascii="微軟正黑體" w:eastAsia="微軟正黑體" w:hAnsi="微軟正黑體" w:cs="Times New Roman"/>
                <w:b/>
                <w:szCs w:val="24"/>
              </w:rPr>
            </w:pPr>
          </w:p>
          <w:p w:rsidR="008E0D7D" w:rsidRDefault="008E0D7D" w:rsidP="008E0D7D">
            <w:pPr>
              <w:rPr>
                <w:rFonts w:ascii="微軟正黑體" w:eastAsia="微軟正黑體" w:hAnsi="微軟正黑體"/>
                <w:b/>
                <w:sz w:val="28"/>
                <w:szCs w:val="28"/>
              </w:rPr>
            </w:pPr>
          </w:p>
          <w:p w:rsidR="008E0D7D" w:rsidRDefault="008E0D7D" w:rsidP="008E0D7D">
            <w:pPr>
              <w:jc w:val="center"/>
              <w:rPr>
                <w:rFonts w:ascii="微軟正黑體" w:eastAsia="微軟正黑體" w:hAnsi="微軟正黑體"/>
                <w:b/>
                <w:sz w:val="28"/>
                <w:szCs w:val="28"/>
              </w:rPr>
            </w:pPr>
            <w:r w:rsidRPr="001E0B0A">
              <w:rPr>
                <w:rFonts w:ascii="微軟正黑體" w:eastAsia="微軟正黑體" w:hAnsi="微軟正黑體" w:hint="eastAsia"/>
                <w:b/>
                <w:sz w:val="28"/>
                <w:szCs w:val="28"/>
              </w:rPr>
              <w:t>制</w:t>
            </w:r>
            <w:r>
              <w:rPr>
                <w:rFonts w:ascii="微軟正黑體" w:eastAsia="微軟正黑體" w:hAnsi="微軟正黑體" w:hint="eastAsia"/>
                <w:b/>
                <w:sz w:val="28"/>
                <w:szCs w:val="28"/>
              </w:rPr>
              <w:t xml:space="preserve"> 訂 </w:t>
            </w:r>
            <w:r w:rsidRPr="001E0B0A">
              <w:rPr>
                <w:rFonts w:ascii="微軟正黑體" w:eastAsia="微軟正黑體" w:hAnsi="微軟正黑體" w:hint="eastAsia"/>
                <w:b/>
                <w:sz w:val="28"/>
                <w:szCs w:val="28"/>
              </w:rPr>
              <w:t>日</w:t>
            </w:r>
            <w:r>
              <w:rPr>
                <w:rFonts w:ascii="微軟正黑體" w:eastAsia="微軟正黑體" w:hAnsi="微軟正黑體" w:hint="eastAsia"/>
                <w:b/>
                <w:sz w:val="28"/>
                <w:szCs w:val="28"/>
              </w:rPr>
              <w:t xml:space="preserve"> </w:t>
            </w:r>
            <w:r w:rsidRPr="001E0B0A">
              <w:rPr>
                <w:rFonts w:ascii="微軟正黑體" w:eastAsia="微軟正黑體" w:hAnsi="微軟正黑體" w:hint="eastAsia"/>
                <w:b/>
                <w:sz w:val="28"/>
                <w:szCs w:val="28"/>
              </w:rPr>
              <w:t>期 : 10</w:t>
            </w:r>
            <w:r w:rsidR="00477B86">
              <w:rPr>
                <w:rFonts w:ascii="微軟正黑體" w:eastAsia="微軟正黑體" w:hAnsi="微軟正黑體"/>
                <w:b/>
                <w:sz w:val="28"/>
                <w:szCs w:val="28"/>
              </w:rPr>
              <w:t>4</w:t>
            </w:r>
            <w:r w:rsidRPr="001E0B0A">
              <w:rPr>
                <w:rFonts w:ascii="微軟正黑體" w:eastAsia="微軟正黑體" w:hAnsi="微軟正黑體" w:hint="eastAsia"/>
                <w:b/>
                <w:sz w:val="28"/>
                <w:szCs w:val="28"/>
              </w:rPr>
              <w:t>年</w:t>
            </w:r>
            <w:r w:rsidR="00477B86">
              <w:rPr>
                <w:rFonts w:ascii="微軟正黑體" w:eastAsia="微軟正黑體" w:hAnsi="微軟正黑體"/>
                <w:b/>
                <w:sz w:val="28"/>
                <w:szCs w:val="28"/>
              </w:rPr>
              <w:t>09</w:t>
            </w:r>
            <w:r>
              <w:rPr>
                <w:rFonts w:ascii="微軟正黑體" w:eastAsia="微軟正黑體" w:hAnsi="微軟正黑體" w:hint="eastAsia"/>
                <w:b/>
                <w:sz w:val="28"/>
                <w:szCs w:val="28"/>
              </w:rPr>
              <w:t>月25日</w:t>
            </w:r>
          </w:p>
          <w:p w:rsidR="008E0D7D" w:rsidRDefault="008E0D7D" w:rsidP="008E0D7D">
            <w:pPr>
              <w:jc w:val="center"/>
              <w:rPr>
                <w:rFonts w:ascii="微軟正黑體" w:eastAsia="微軟正黑體" w:hAnsi="微軟正黑體"/>
                <w:b/>
                <w:sz w:val="28"/>
                <w:szCs w:val="28"/>
              </w:rPr>
            </w:pPr>
            <w:r>
              <w:rPr>
                <w:rFonts w:ascii="微軟正黑體" w:eastAsia="微軟正黑體" w:hAnsi="微軟正黑體" w:hint="eastAsia"/>
                <w:b/>
                <w:sz w:val="28"/>
                <w:szCs w:val="28"/>
              </w:rPr>
              <w:t xml:space="preserve">修 訂 </w:t>
            </w:r>
            <w:r w:rsidRPr="001E0B0A">
              <w:rPr>
                <w:rFonts w:ascii="微軟正黑體" w:eastAsia="微軟正黑體" w:hAnsi="微軟正黑體" w:hint="eastAsia"/>
                <w:b/>
                <w:sz w:val="28"/>
                <w:szCs w:val="28"/>
              </w:rPr>
              <w:t>日</w:t>
            </w:r>
            <w:r>
              <w:rPr>
                <w:rFonts w:ascii="微軟正黑體" w:eastAsia="微軟正黑體" w:hAnsi="微軟正黑體" w:hint="eastAsia"/>
                <w:b/>
                <w:sz w:val="28"/>
                <w:szCs w:val="28"/>
              </w:rPr>
              <w:t xml:space="preserve"> </w:t>
            </w:r>
            <w:r w:rsidRPr="001E0B0A">
              <w:rPr>
                <w:rFonts w:ascii="微軟正黑體" w:eastAsia="微軟正黑體" w:hAnsi="微軟正黑體" w:hint="eastAsia"/>
                <w:b/>
                <w:sz w:val="28"/>
                <w:szCs w:val="28"/>
              </w:rPr>
              <w:t>期 :</w:t>
            </w:r>
            <w:r>
              <w:rPr>
                <w:rFonts w:ascii="微軟正黑體" w:eastAsia="微軟正黑體" w:hAnsi="微軟正黑體" w:hint="eastAsia"/>
                <w:b/>
                <w:sz w:val="28"/>
                <w:szCs w:val="28"/>
              </w:rPr>
              <w:t xml:space="preserve"> </w:t>
            </w:r>
            <w:r w:rsidR="00477B86">
              <w:rPr>
                <w:rFonts w:ascii="微軟正黑體" w:eastAsia="微軟正黑體" w:hAnsi="微軟正黑體"/>
                <w:b/>
                <w:sz w:val="28"/>
                <w:szCs w:val="28"/>
              </w:rPr>
              <w:t xml:space="preserve">  </w:t>
            </w:r>
            <w:r>
              <w:rPr>
                <w:rFonts w:ascii="微軟正黑體" w:eastAsia="微軟正黑體" w:hAnsi="微軟正黑體" w:hint="eastAsia"/>
                <w:b/>
                <w:sz w:val="28"/>
                <w:szCs w:val="28"/>
              </w:rPr>
              <w:t>年</w:t>
            </w:r>
            <w:r w:rsidR="00477B86">
              <w:rPr>
                <w:rFonts w:ascii="微軟正黑體" w:eastAsia="微軟正黑體" w:hAnsi="微軟正黑體"/>
                <w:b/>
                <w:sz w:val="28"/>
                <w:szCs w:val="28"/>
              </w:rPr>
              <w:t xml:space="preserve">  </w:t>
            </w:r>
            <w:r>
              <w:rPr>
                <w:rFonts w:ascii="微軟正黑體" w:eastAsia="微軟正黑體" w:hAnsi="微軟正黑體" w:hint="eastAsia"/>
                <w:b/>
                <w:sz w:val="28"/>
                <w:szCs w:val="28"/>
              </w:rPr>
              <w:t>月</w:t>
            </w:r>
            <w:r w:rsidR="00477B86">
              <w:rPr>
                <w:rFonts w:ascii="微軟正黑體" w:eastAsia="微軟正黑體" w:hAnsi="微軟正黑體"/>
                <w:b/>
                <w:sz w:val="28"/>
                <w:szCs w:val="28"/>
              </w:rPr>
              <w:t xml:space="preserve">  </w:t>
            </w:r>
            <w:r>
              <w:rPr>
                <w:rFonts w:ascii="微軟正黑體" w:eastAsia="微軟正黑體" w:hAnsi="微軟正黑體" w:hint="eastAsia"/>
                <w:b/>
                <w:sz w:val="28"/>
                <w:szCs w:val="28"/>
              </w:rPr>
              <w:t>日</w:t>
            </w:r>
          </w:p>
          <w:p w:rsidR="008E0D7D" w:rsidRPr="008E0D7D" w:rsidRDefault="00477B86" w:rsidP="00477B86">
            <w:pPr>
              <w:jc w:val="center"/>
              <w:rPr>
                <w:rFonts w:ascii="微軟正黑體" w:eastAsia="微軟正黑體" w:hAnsi="微軟正黑體" w:cs="Times New Roman"/>
                <w:b/>
                <w:szCs w:val="24"/>
              </w:rPr>
            </w:pPr>
            <w:r w:rsidRPr="00477B86">
              <w:rPr>
                <w:rFonts w:ascii="微軟正黑體" w:eastAsia="微軟正黑體" w:hAnsi="微軟正黑體" w:hint="eastAsia"/>
                <w:b/>
                <w:sz w:val="28"/>
                <w:szCs w:val="28"/>
              </w:rPr>
              <w:t xml:space="preserve">  文 件 編 號 :7.1.</w:t>
            </w:r>
            <w:r>
              <w:rPr>
                <w:rFonts w:ascii="微軟正黑體" w:eastAsia="微軟正黑體" w:hAnsi="微軟正黑體"/>
                <w:b/>
                <w:sz w:val="28"/>
                <w:szCs w:val="28"/>
              </w:rPr>
              <w:t>2</w:t>
            </w:r>
            <w:r w:rsidRPr="00477B86">
              <w:rPr>
                <w:rFonts w:ascii="微軟正黑體" w:eastAsia="微軟正黑體" w:hAnsi="微軟正黑體" w:hint="eastAsia"/>
                <w:b/>
                <w:sz w:val="28"/>
                <w:szCs w:val="28"/>
              </w:rPr>
              <w:t>-2</w:t>
            </w:r>
            <w:bookmarkStart w:id="0" w:name="_GoBack"/>
            <w:bookmarkEnd w:id="0"/>
          </w:p>
          <w:p w:rsidR="008E0D7D" w:rsidRPr="008E0D7D" w:rsidRDefault="008E0D7D" w:rsidP="008E0D7D">
            <w:pPr>
              <w:ind w:left="-40"/>
              <w:rPr>
                <w:rFonts w:ascii="微軟正黑體" w:eastAsia="微軟正黑體" w:hAnsi="微軟正黑體" w:cs="Times New Roman"/>
                <w:b/>
                <w:szCs w:val="24"/>
              </w:rPr>
            </w:pPr>
            <w:r>
              <w:rPr>
                <w:rFonts w:ascii="微軟正黑體" w:eastAsia="微軟正黑體" w:hAnsi="微軟正黑體" w:cs="Times New Roman" w:hint="eastAsia"/>
                <w:b/>
                <w:szCs w:val="24"/>
              </w:rPr>
              <w:t xml:space="preserve"> </w:t>
            </w:r>
          </w:p>
          <w:tbl>
            <w:tblPr>
              <w:tblpPr w:leftFromText="180" w:rightFromText="180" w:vertAnchor="text" w:horzAnchor="margin" w:tblpXSpec="center"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51"/>
              <w:gridCol w:w="2385"/>
              <w:gridCol w:w="2382"/>
            </w:tblGrid>
            <w:tr w:rsidR="008E0D7D" w:rsidRPr="008E0D7D" w:rsidTr="00E27293">
              <w:trPr>
                <w:trHeight w:val="440"/>
              </w:trPr>
              <w:tc>
                <w:tcPr>
                  <w:tcW w:w="2151" w:type="dxa"/>
                </w:tcPr>
                <w:p w:rsidR="008E0D7D" w:rsidRPr="008E0D7D" w:rsidRDefault="008E0D7D" w:rsidP="008E0D7D">
                  <w:pPr>
                    <w:jc w:val="center"/>
                    <w:rPr>
                      <w:rFonts w:ascii="微軟正黑體" w:eastAsia="微軟正黑體" w:hAnsi="微軟正黑體" w:cs="Times New Roman"/>
                      <w:b/>
                      <w:sz w:val="28"/>
                      <w:szCs w:val="28"/>
                    </w:rPr>
                  </w:pPr>
                  <w:r w:rsidRPr="008E0D7D">
                    <w:rPr>
                      <w:rFonts w:ascii="微軟正黑體" w:eastAsia="微軟正黑體" w:hAnsi="微軟正黑體" w:cs="Times New Roman" w:hint="eastAsia"/>
                      <w:b/>
                      <w:sz w:val="28"/>
                      <w:szCs w:val="28"/>
                    </w:rPr>
                    <w:t>核     准</w:t>
                  </w:r>
                </w:p>
              </w:tc>
              <w:tc>
                <w:tcPr>
                  <w:tcW w:w="2385" w:type="dxa"/>
                </w:tcPr>
                <w:p w:rsidR="008E0D7D" w:rsidRPr="008E0D7D" w:rsidRDefault="008E0D7D" w:rsidP="008E0D7D">
                  <w:pPr>
                    <w:jc w:val="center"/>
                    <w:rPr>
                      <w:rFonts w:ascii="微軟正黑體" w:eastAsia="微軟正黑體" w:hAnsi="微軟正黑體" w:cs="Times New Roman"/>
                      <w:b/>
                      <w:sz w:val="28"/>
                      <w:szCs w:val="28"/>
                    </w:rPr>
                  </w:pPr>
                  <w:r w:rsidRPr="008E0D7D">
                    <w:rPr>
                      <w:rFonts w:ascii="微軟正黑體" w:eastAsia="微軟正黑體" w:hAnsi="微軟正黑體" w:cs="Times New Roman" w:hint="eastAsia"/>
                      <w:b/>
                      <w:sz w:val="28"/>
                      <w:szCs w:val="28"/>
                    </w:rPr>
                    <w:t>審     核</w:t>
                  </w:r>
                </w:p>
              </w:tc>
              <w:tc>
                <w:tcPr>
                  <w:tcW w:w="2382" w:type="dxa"/>
                </w:tcPr>
                <w:p w:rsidR="008E0D7D" w:rsidRPr="008E0D7D" w:rsidRDefault="008E0D7D" w:rsidP="008E0D7D">
                  <w:pPr>
                    <w:jc w:val="center"/>
                    <w:rPr>
                      <w:rFonts w:ascii="微軟正黑體" w:eastAsia="微軟正黑體" w:hAnsi="微軟正黑體" w:cs="Times New Roman"/>
                      <w:b/>
                      <w:sz w:val="28"/>
                      <w:szCs w:val="28"/>
                    </w:rPr>
                  </w:pPr>
                  <w:r w:rsidRPr="008E0D7D">
                    <w:rPr>
                      <w:rFonts w:ascii="微軟正黑體" w:eastAsia="微軟正黑體" w:hAnsi="微軟正黑體" w:cs="Times New Roman" w:hint="eastAsia"/>
                      <w:b/>
                      <w:sz w:val="28"/>
                      <w:szCs w:val="28"/>
                    </w:rPr>
                    <w:t>制  訂  者</w:t>
                  </w:r>
                </w:p>
              </w:tc>
            </w:tr>
            <w:tr w:rsidR="008E0D7D" w:rsidRPr="008E0D7D" w:rsidTr="00E27293">
              <w:trPr>
                <w:trHeight w:val="1284"/>
              </w:trPr>
              <w:tc>
                <w:tcPr>
                  <w:tcW w:w="2151" w:type="dxa"/>
                </w:tcPr>
                <w:p w:rsidR="008E0D7D" w:rsidRPr="008E0D7D" w:rsidRDefault="008E0D7D" w:rsidP="008E0D7D">
                  <w:pPr>
                    <w:rPr>
                      <w:rFonts w:ascii="微軟正黑體" w:eastAsia="微軟正黑體" w:hAnsi="微軟正黑體" w:cs="Times New Roman"/>
                      <w:b/>
                      <w:szCs w:val="24"/>
                    </w:rPr>
                  </w:pPr>
                </w:p>
              </w:tc>
              <w:tc>
                <w:tcPr>
                  <w:tcW w:w="2385" w:type="dxa"/>
                </w:tcPr>
                <w:p w:rsidR="008E0D7D" w:rsidRPr="008E0D7D" w:rsidRDefault="008E0D7D" w:rsidP="008E0D7D">
                  <w:pPr>
                    <w:rPr>
                      <w:rFonts w:ascii="微軟正黑體" w:eastAsia="微軟正黑體" w:hAnsi="微軟正黑體" w:cs="Times New Roman"/>
                      <w:b/>
                      <w:szCs w:val="24"/>
                    </w:rPr>
                  </w:pPr>
                </w:p>
              </w:tc>
              <w:tc>
                <w:tcPr>
                  <w:tcW w:w="2382" w:type="dxa"/>
                </w:tcPr>
                <w:p w:rsidR="008E0D7D" w:rsidRPr="008E0D7D" w:rsidRDefault="008E0D7D" w:rsidP="008E0D7D">
                  <w:pPr>
                    <w:rPr>
                      <w:rFonts w:ascii="微軟正黑體" w:eastAsia="微軟正黑體" w:hAnsi="微軟正黑體" w:cs="Times New Roman"/>
                      <w:b/>
                      <w:szCs w:val="24"/>
                    </w:rPr>
                  </w:pPr>
                </w:p>
              </w:tc>
            </w:tr>
          </w:tbl>
          <w:p w:rsidR="008E0D7D" w:rsidRPr="008E0D7D" w:rsidRDefault="008E0D7D" w:rsidP="008E0D7D">
            <w:pPr>
              <w:ind w:left="-40"/>
              <w:rPr>
                <w:rFonts w:ascii="微軟正黑體" w:eastAsia="微軟正黑體" w:hAnsi="微軟正黑體" w:cs="Times New Roman"/>
                <w:b/>
                <w:szCs w:val="24"/>
              </w:rPr>
            </w:pPr>
          </w:p>
          <w:p w:rsidR="008E0D7D" w:rsidRPr="008E0D7D" w:rsidRDefault="008E0D7D" w:rsidP="008E0D7D">
            <w:pPr>
              <w:ind w:left="-40"/>
              <w:rPr>
                <w:rFonts w:ascii="微軟正黑體" w:eastAsia="微軟正黑體" w:hAnsi="微軟正黑體" w:cs="Times New Roman"/>
                <w:b/>
                <w:szCs w:val="24"/>
              </w:rPr>
            </w:pPr>
          </w:p>
          <w:p w:rsidR="008E0D7D" w:rsidRPr="008E0D7D" w:rsidRDefault="008E0D7D" w:rsidP="008E0D7D">
            <w:pPr>
              <w:ind w:left="-40"/>
              <w:rPr>
                <w:rFonts w:ascii="微軟正黑體" w:eastAsia="微軟正黑體" w:hAnsi="微軟正黑體" w:cs="Times New Roman"/>
                <w:b/>
                <w:szCs w:val="24"/>
              </w:rPr>
            </w:pPr>
          </w:p>
          <w:p w:rsidR="008E0D7D" w:rsidRPr="008E0D7D" w:rsidRDefault="008E0D7D" w:rsidP="008E0D7D">
            <w:pPr>
              <w:jc w:val="center"/>
              <w:rPr>
                <w:rFonts w:ascii="微軟正黑體" w:eastAsia="微軟正黑體" w:hAnsi="微軟正黑體" w:cs="Times New Roman"/>
                <w:b/>
                <w:szCs w:val="24"/>
              </w:rPr>
            </w:pPr>
          </w:p>
        </w:tc>
      </w:tr>
    </w:tbl>
    <w:p w:rsidR="008E0D7D" w:rsidRDefault="008E0D7D" w:rsidP="008E0D7D">
      <w:pPr>
        <w:jc w:val="center"/>
        <w:rPr>
          <w:rFonts w:ascii="TT1ED97o00" w:eastAsia="TT1ED97o00" w:cs="TT1ED97o00"/>
          <w:color w:val="000000" w:themeColor="text1"/>
          <w:kern w:val="0"/>
          <w:sz w:val="44"/>
          <w:szCs w:val="44"/>
        </w:rPr>
      </w:pPr>
    </w:p>
    <w:p w:rsidR="00785D4B" w:rsidRPr="008E0D7D" w:rsidRDefault="008E0D7D" w:rsidP="008E0D7D">
      <w:pPr>
        <w:jc w:val="center"/>
        <w:rPr>
          <w:rFonts w:ascii="TT1ED97o00" w:eastAsia="TT1ED97o00" w:cs="TT1ED97o00"/>
          <w:color w:val="000000" w:themeColor="text1"/>
          <w:kern w:val="0"/>
          <w:sz w:val="44"/>
          <w:szCs w:val="44"/>
        </w:rPr>
      </w:pPr>
      <w:r w:rsidRPr="008E0D7D">
        <w:rPr>
          <w:rFonts w:ascii="TT1ED97o00" w:eastAsia="TT1ED97o00" w:cs="TT1ED97o00" w:hint="eastAsia"/>
          <w:color w:val="000000" w:themeColor="text1"/>
          <w:kern w:val="0"/>
          <w:sz w:val="44"/>
          <w:szCs w:val="44"/>
        </w:rPr>
        <w:lastRenderedPageBreak/>
        <w:t>員工申訴制度暨標準作業程序</w:t>
      </w:r>
    </w:p>
    <w:p w:rsidR="008E0D7D" w:rsidRPr="008E0D7D" w:rsidRDefault="008E0D7D" w:rsidP="008E0D7D">
      <w:pPr>
        <w:pStyle w:val="a9"/>
        <w:numPr>
          <w:ilvl w:val="0"/>
          <w:numId w:val="1"/>
        </w:numPr>
        <w:ind w:leftChars="0"/>
        <w:rPr>
          <w:rFonts w:ascii="TT1ED98o00" w:eastAsia="TT1ED98o00" w:cs="TT1ED98o00"/>
          <w:color w:val="000000" w:themeColor="text1"/>
          <w:kern w:val="0"/>
          <w:sz w:val="28"/>
          <w:szCs w:val="28"/>
        </w:rPr>
      </w:pPr>
      <w:r w:rsidRPr="008E0D7D">
        <w:rPr>
          <w:rFonts w:ascii="TT1ED98o00" w:eastAsia="TT1ED98o00" w:cs="TT1ED98o00" w:hint="eastAsia"/>
          <w:color w:val="000000" w:themeColor="text1"/>
          <w:kern w:val="0"/>
          <w:sz w:val="28"/>
          <w:szCs w:val="28"/>
        </w:rPr>
        <w:t xml:space="preserve">申訴定義 : </w:t>
      </w:r>
    </w:p>
    <w:p w:rsidR="008E0D7D" w:rsidRDefault="008E0D7D" w:rsidP="008E0D7D">
      <w:pPr>
        <w:autoSpaceDE w:val="0"/>
        <w:autoSpaceDN w:val="0"/>
        <w:adjustRightInd w:val="0"/>
        <w:rPr>
          <w:rFonts w:ascii="TT1ED98o00" w:eastAsia="TT1ED98o00" w:cs="TT1ED98o00"/>
          <w:kern w:val="0"/>
          <w:sz w:val="28"/>
          <w:szCs w:val="28"/>
        </w:rPr>
      </w:pPr>
      <w:r>
        <w:rPr>
          <w:rFonts w:ascii="TT1ED98o00" w:eastAsia="TT1ED98o00" w:cs="TT1ED98o00" w:hint="eastAsia"/>
          <w:color w:val="000000" w:themeColor="text1"/>
          <w:kern w:val="0"/>
          <w:sz w:val="28"/>
          <w:szCs w:val="28"/>
        </w:rPr>
        <w:t xml:space="preserve">          </w:t>
      </w:r>
      <w:r w:rsidRPr="008E0D7D">
        <w:rPr>
          <w:rFonts w:ascii="TT1ED98o00" w:eastAsia="TT1ED98o00" w:cs="TT1ED98o00" w:hint="eastAsia"/>
          <w:color w:val="000000" w:themeColor="text1"/>
          <w:kern w:val="0"/>
          <w:sz w:val="28"/>
          <w:szCs w:val="28"/>
        </w:rPr>
        <w:t xml:space="preserve"> </w:t>
      </w:r>
      <w:r>
        <w:rPr>
          <w:rFonts w:ascii="TT1ED98o00" w:eastAsia="TT1ED98o00" w:cs="TT1ED98o00" w:hint="eastAsia"/>
          <w:color w:val="000000" w:themeColor="text1"/>
          <w:kern w:val="0"/>
          <w:sz w:val="28"/>
          <w:szCs w:val="28"/>
        </w:rPr>
        <w:t xml:space="preserve">    </w:t>
      </w:r>
      <w:r>
        <w:rPr>
          <w:rFonts w:ascii="TT1ED98o00" w:eastAsia="TT1ED98o00" w:cs="TT1ED98o00" w:hint="eastAsia"/>
          <w:kern w:val="0"/>
          <w:sz w:val="28"/>
          <w:szCs w:val="28"/>
        </w:rPr>
        <w:t xml:space="preserve">凡員工對於本公司有表達不滿意情事或檢舉他人涉及不誠實不法行 </w:t>
      </w:r>
    </w:p>
    <w:p w:rsidR="008E0D7D" w:rsidRDefault="008E0D7D" w:rsidP="008E0D7D">
      <w:pPr>
        <w:autoSpaceDE w:val="0"/>
        <w:autoSpaceDN w:val="0"/>
        <w:adjustRightInd w:val="0"/>
        <w:rPr>
          <w:rFonts w:ascii="TT1ED98o00" w:eastAsia="TT1ED98o00" w:cs="TT1ED98o00"/>
          <w:kern w:val="0"/>
          <w:sz w:val="28"/>
          <w:szCs w:val="28"/>
        </w:rPr>
      </w:pPr>
      <w:r>
        <w:rPr>
          <w:rFonts w:ascii="TT1ED98o00" w:eastAsia="TT1ED98o00" w:cs="TT1ED98o00" w:hint="eastAsia"/>
          <w:kern w:val="0"/>
          <w:sz w:val="28"/>
          <w:szCs w:val="28"/>
        </w:rPr>
        <w:t xml:space="preserve">               為即須立案。</w:t>
      </w:r>
    </w:p>
    <w:p w:rsidR="008E0D7D" w:rsidRDefault="008E0D7D" w:rsidP="008E0D7D">
      <w:pPr>
        <w:autoSpaceDE w:val="0"/>
        <w:autoSpaceDN w:val="0"/>
        <w:adjustRightInd w:val="0"/>
        <w:rPr>
          <w:rFonts w:ascii="TT1ED98o00" w:eastAsia="TT1ED98o00" w:cs="TT1ED98o00"/>
          <w:kern w:val="0"/>
          <w:sz w:val="28"/>
          <w:szCs w:val="28"/>
        </w:rPr>
      </w:pPr>
      <w:r>
        <w:rPr>
          <w:rFonts w:ascii="TT1ED98o00" w:eastAsia="TT1ED98o00" w:cs="TT1ED98o00" w:hint="eastAsia"/>
          <w:kern w:val="0"/>
          <w:sz w:val="28"/>
          <w:szCs w:val="28"/>
        </w:rPr>
        <w:t xml:space="preserve">               其所稱之「不滿意之意思表示」意指員工對公司或其他人員提供之工 </w:t>
      </w:r>
    </w:p>
    <w:p w:rsidR="008E0D7D" w:rsidRDefault="008E0D7D" w:rsidP="008E0D7D">
      <w:pPr>
        <w:autoSpaceDE w:val="0"/>
        <w:autoSpaceDN w:val="0"/>
        <w:adjustRightInd w:val="0"/>
        <w:rPr>
          <w:rFonts w:ascii="TT1ED98o00" w:eastAsia="TT1ED98o00" w:cs="TT1ED98o00"/>
          <w:kern w:val="0"/>
          <w:sz w:val="28"/>
          <w:szCs w:val="28"/>
        </w:rPr>
      </w:pPr>
      <w:r>
        <w:rPr>
          <w:rFonts w:ascii="TT1ED98o00" w:eastAsia="TT1ED98o00" w:cs="TT1ED98o00" w:hint="eastAsia"/>
          <w:kern w:val="0"/>
          <w:sz w:val="28"/>
          <w:szCs w:val="28"/>
        </w:rPr>
        <w:t xml:space="preserve">               作態度，表達不滿之情事。</w:t>
      </w:r>
      <w:r w:rsidRPr="008E0D7D">
        <w:rPr>
          <w:rFonts w:ascii="TT1ED98o00" w:eastAsia="TT1ED98o00" w:cs="TT1ED98o00" w:hint="eastAsia"/>
          <w:kern w:val="0"/>
          <w:sz w:val="28"/>
          <w:szCs w:val="28"/>
        </w:rPr>
        <w:t>也包括對員工涉及不誠實或不法情事者之</w:t>
      </w:r>
      <w:r>
        <w:rPr>
          <w:rFonts w:ascii="TT1ED98o00" w:eastAsia="TT1ED98o00" w:cs="TT1ED98o00" w:hint="eastAsia"/>
          <w:kern w:val="0"/>
          <w:sz w:val="28"/>
          <w:szCs w:val="28"/>
        </w:rPr>
        <w:t xml:space="preserve"> </w:t>
      </w:r>
    </w:p>
    <w:p w:rsidR="008E0D7D" w:rsidRDefault="008E0D7D" w:rsidP="008E0D7D">
      <w:pPr>
        <w:autoSpaceDE w:val="0"/>
        <w:autoSpaceDN w:val="0"/>
        <w:adjustRightInd w:val="0"/>
        <w:rPr>
          <w:rFonts w:ascii="TT1ED98o00" w:eastAsia="TT1ED98o00" w:cs="TT1ED98o00"/>
          <w:kern w:val="0"/>
          <w:sz w:val="28"/>
          <w:szCs w:val="28"/>
        </w:rPr>
      </w:pPr>
      <w:r>
        <w:rPr>
          <w:rFonts w:ascii="TT1ED98o00" w:eastAsia="TT1ED98o00" w:cs="TT1ED98o00" w:hint="eastAsia"/>
          <w:kern w:val="0"/>
          <w:sz w:val="28"/>
          <w:szCs w:val="28"/>
        </w:rPr>
        <w:t xml:space="preserve">               </w:t>
      </w:r>
      <w:r w:rsidRPr="008E0D7D">
        <w:rPr>
          <w:rFonts w:ascii="TT1ED98o00" w:eastAsia="TT1ED98o00" w:cs="TT1ED98o00" w:hint="eastAsia"/>
          <w:kern w:val="0"/>
          <w:sz w:val="28"/>
          <w:szCs w:val="28"/>
        </w:rPr>
        <w:t>表示。</w:t>
      </w:r>
    </w:p>
    <w:p w:rsidR="008E0D7D" w:rsidRPr="008E0D7D" w:rsidRDefault="008E0D7D" w:rsidP="008E0D7D">
      <w:pPr>
        <w:autoSpaceDE w:val="0"/>
        <w:autoSpaceDN w:val="0"/>
        <w:adjustRightInd w:val="0"/>
        <w:rPr>
          <w:rFonts w:ascii="TT1ED98o00" w:eastAsia="TT1ED98o00" w:cs="TT1ED98o00"/>
          <w:color w:val="000000" w:themeColor="text1"/>
          <w:kern w:val="0"/>
          <w:sz w:val="28"/>
          <w:szCs w:val="28"/>
        </w:rPr>
      </w:pPr>
      <w:r w:rsidRPr="008E0D7D">
        <w:rPr>
          <w:rFonts w:ascii="TT1ED98o00" w:eastAsia="TT1ED98o00" w:cs="TT1ED98o00" w:hint="eastAsia"/>
          <w:color w:val="000000" w:themeColor="text1"/>
          <w:kern w:val="0"/>
          <w:sz w:val="28"/>
          <w:szCs w:val="28"/>
        </w:rPr>
        <w:t>二、員工申訴抱怨處理流程</w:t>
      </w:r>
    </w:p>
    <w:p w:rsidR="008E0D7D" w:rsidRDefault="008E0D7D" w:rsidP="008E0D7D">
      <w:pPr>
        <w:autoSpaceDE w:val="0"/>
        <w:autoSpaceDN w:val="0"/>
        <w:adjustRightInd w:val="0"/>
        <w:rPr>
          <w:rFonts w:ascii="TT1ED9Bo00" w:eastAsia="TT1ED9Bo00" w:cs="TT1ED9Bo00"/>
          <w:color w:val="000000"/>
          <w:kern w:val="0"/>
          <w:sz w:val="28"/>
          <w:szCs w:val="28"/>
        </w:rPr>
      </w:pPr>
      <w:r>
        <w:rPr>
          <w:rFonts w:ascii="TT1ED9Bo00" w:eastAsia="TT1ED9Bo00" w:cs="TT1ED9Bo00"/>
          <w:color w:val="000000"/>
          <w:kern w:val="0"/>
          <w:sz w:val="28"/>
          <w:szCs w:val="28"/>
        </w:rPr>
        <w:t>1.</w:t>
      </w:r>
      <w:r>
        <w:rPr>
          <w:rFonts w:ascii="TT1ED9Bo00" w:eastAsia="TT1ED9Bo00" w:cs="TT1ED9Bo00" w:hint="eastAsia"/>
          <w:color w:val="000000"/>
          <w:kern w:val="0"/>
          <w:sz w:val="28"/>
          <w:szCs w:val="28"/>
        </w:rPr>
        <w:t>於辦公室外設有意見箱，對於所有員工申訴來源，申訴部門</w:t>
      </w:r>
      <w:proofErr w:type="gramStart"/>
      <w:r>
        <w:rPr>
          <w:rFonts w:ascii="TT1ED9Bo00" w:eastAsia="TT1ED9Bo00" w:cs="TT1ED9Bo00" w:hint="eastAsia"/>
          <w:color w:val="000000"/>
          <w:kern w:val="0"/>
          <w:sz w:val="28"/>
          <w:szCs w:val="28"/>
        </w:rPr>
        <w:t>人員均須以</w:t>
      </w:r>
      <w:proofErr w:type="gramEnd"/>
      <w:r>
        <w:rPr>
          <w:rFonts w:ascii="TT1ED9Bo00" w:eastAsia="TT1ED9Bo00" w:cs="TT1ED9Bo00" w:hint="eastAsia"/>
          <w:color w:val="000000"/>
          <w:kern w:val="0"/>
          <w:sz w:val="28"/>
          <w:szCs w:val="28"/>
        </w:rPr>
        <w:t>前述申訴定義</w:t>
      </w:r>
    </w:p>
    <w:p w:rsidR="008E0D7D" w:rsidRDefault="008E0D7D" w:rsidP="008E0D7D">
      <w:pPr>
        <w:autoSpaceDE w:val="0"/>
        <w:autoSpaceDN w:val="0"/>
        <w:adjustRightInd w:val="0"/>
        <w:rPr>
          <w:rFonts w:ascii="TT1ED9Bo00" w:eastAsia="TT1ED9Bo00" w:cs="TT1ED9Bo00"/>
          <w:color w:val="000000"/>
          <w:kern w:val="0"/>
          <w:sz w:val="28"/>
          <w:szCs w:val="28"/>
        </w:rPr>
      </w:pPr>
      <w:r>
        <w:rPr>
          <w:rFonts w:ascii="TT1ED9Bo00" w:eastAsia="TT1ED9Bo00" w:cs="TT1ED9Bo00" w:hint="eastAsia"/>
          <w:color w:val="000000"/>
          <w:kern w:val="0"/>
          <w:sz w:val="28"/>
          <w:szCs w:val="28"/>
        </w:rPr>
        <w:t xml:space="preserve">  做處理。</w:t>
      </w:r>
    </w:p>
    <w:p w:rsidR="008E0D7D" w:rsidRDefault="008E0D7D" w:rsidP="008E0D7D">
      <w:pPr>
        <w:autoSpaceDE w:val="0"/>
        <w:autoSpaceDN w:val="0"/>
        <w:adjustRightInd w:val="0"/>
        <w:rPr>
          <w:rFonts w:ascii="TT1ED9Bo00" w:eastAsia="TT1ED9Bo00" w:cs="TT1ED9Bo00"/>
          <w:color w:val="000000"/>
          <w:kern w:val="0"/>
          <w:sz w:val="28"/>
          <w:szCs w:val="28"/>
        </w:rPr>
      </w:pPr>
      <w:r>
        <w:rPr>
          <w:rFonts w:ascii="TT1ED9Bo00" w:eastAsia="TT1ED9Bo00" w:cs="TT1ED9Bo00"/>
          <w:color w:val="000000"/>
          <w:kern w:val="0"/>
          <w:sz w:val="28"/>
          <w:szCs w:val="28"/>
        </w:rPr>
        <w:t>2.</w:t>
      </w:r>
      <w:r>
        <w:rPr>
          <w:rFonts w:ascii="TT1ED9Bo00" w:eastAsia="TT1ED9Bo00" w:cs="TT1ED9Bo00" w:hint="eastAsia"/>
          <w:color w:val="000000"/>
          <w:kern w:val="0"/>
          <w:sz w:val="28"/>
          <w:szCs w:val="28"/>
        </w:rPr>
        <w:t>申訴部門人員應將員工訴求確實處理及追蹤處理結果。</w:t>
      </w:r>
      <w:r>
        <w:rPr>
          <w:rFonts w:ascii="TT1ED9Bo00" w:eastAsia="TT1ED9Bo00" w:cs="TT1ED9Bo00"/>
          <w:color w:val="000000"/>
          <w:kern w:val="0"/>
          <w:sz w:val="28"/>
          <w:szCs w:val="28"/>
        </w:rPr>
        <w:t xml:space="preserve"> </w:t>
      </w:r>
    </w:p>
    <w:p w:rsidR="008E0D7D" w:rsidRDefault="008E0D7D" w:rsidP="008E0D7D">
      <w:pPr>
        <w:autoSpaceDE w:val="0"/>
        <w:autoSpaceDN w:val="0"/>
        <w:adjustRightInd w:val="0"/>
        <w:rPr>
          <w:rFonts w:ascii="TT1ED9Bo00" w:eastAsia="TT1ED9Bo00" w:cs="TT1ED9Bo00"/>
          <w:color w:val="000000"/>
          <w:kern w:val="0"/>
          <w:sz w:val="28"/>
          <w:szCs w:val="28"/>
        </w:rPr>
      </w:pPr>
      <w:r>
        <w:rPr>
          <w:rFonts w:ascii="TT1ED9Bo00" w:eastAsia="TT1ED9Bo00" w:cs="TT1ED9Bo00" w:hint="eastAsia"/>
          <w:color w:val="000000"/>
          <w:kern w:val="0"/>
          <w:sz w:val="28"/>
          <w:szCs w:val="28"/>
        </w:rPr>
        <w:t>3</w:t>
      </w:r>
      <w:r>
        <w:rPr>
          <w:rFonts w:ascii="TT1ED9Bo00" w:eastAsia="TT1ED9Bo00" w:cs="TT1ED9Bo00"/>
          <w:color w:val="000000"/>
          <w:kern w:val="0"/>
          <w:sz w:val="28"/>
          <w:szCs w:val="28"/>
        </w:rPr>
        <w:t>.</w:t>
      </w:r>
      <w:r>
        <w:rPr>
          <w:rFonts w:ascii="TT1ED9Bo00" w:eastAsia="TT1ED9Bo00" w:cs="TT1ED9Bo00" w:hint="eastAsia"/>
          <w:color w:val="000000"/>
          <w:kern w:val="0"/>
          <w:sz w:val="28"/>
          <w:szCs w:val="28"/>
        </w:rPr>
        <w:t>申訴立案後，申訴部門須與申訴人聯繫說明，並將處理結果回報主管。</w:t>
      </w:r>
    </w:p>
    <w:p w:rsidR="008E0D7D" w:rsidRDefault="008E0D7D" w:rsidP="008E0D7D">
      <w:pPr>
        <w:autoSpaceDE w:val="0"/>
        <w:autoSpaceDN w:val="0"/>
        <w:adjustRightInd w:val="0"/>
        <w:rPr>
          <w:rFonts w:ascii="TT1ED9Bo00" w:eastAsia="TT1ED9Bo00" w:cs="TT1ED9Bo00"/>
          <w:color w:val="000000"/>
          <w:kern w:val="0"/>
          <w:sz w:val="28"/>
          <w:szCs w:val="28"/>
        </w:rPr>
      </w:pPr>
      <w:r>
        <w:rPr>
          <w:rFonts w:ascii="TT1ED9Bo00" w:eastAsia="TT1ED9Bo00" w:cs="TT1ED9Bo00" w:hint="eastAsia"/>
          <w:color w:val="000000"/>
          <w:kern w:val="0"/>
          <w:sz w:val="28"/>
          <w:szCs w:val="28"/>
        </w:rPr>
        <w:t>4</w:t>
      </w:r>
      <w:r>
        <w:rPr>
          <w:rFonts w:ascii="TT1ED9Bo00" w:eastAsia="TT1ED9Bo00" w:cs="TT1ED9Bo00"/>
          <w:color w:val="000000"/>
          <w:kern w:val="0"/>
          <w:sz w:val="28"/>
          <w:szCs w:val="28"/>
        </w:rPr>
        <w:t>.</w:t>
      </w:r>
      <w:r>
        <w:rPr>
          <w:rFonts w:ascii="TT1ED9Bo00" w:eastAsia="TT1ED9Bo00" w:cs="TT1ED9Bo00" w:hint="eastAsia"/>
          <w:color w:val="000000"/>
          <w:kern w:val="0"/>
          <w:sz w:val="28"/>
          <w:szCs w:val="28"/>
        </w:rPr>
        <w:t xml:space="preserve">申訴部門須於結案後去電申訴人確認對於申訴案件結果是否滿意及合理，並詢問申訴 </w:t>
      </w:r>
    </w:p>
    <w:p w:rsidR="008E0D7D" w:rsidRDefault="008E0D7D" w:rsidP="008E0D7D">
      <w:pPr>
        <w:autoSpaceDE w:val="0"/>
        <w:autoSpaceDN w:val="0"/>
        <w:adjustRightInd w:val="0"/>
        <w:rPr>
          <w:rFonts w:ascii="TT1ED9Bo00" w:eastAsia="TT1ED9Bo00" w:cs="TT1ED9Bo00"/>
          <w:color w:val="000000"/>
          <w:kern w:val="0"/>
          <w:sz w:val="28"/>
          <w:szCs w:val="28"/>
        </w:rPr>
      </w:pPr>
      <w:r>
        <w:rPr>
          <w:rFonts w:ascii="TT1ED9Bo00" w:eastAsia="TT1ED9Bo00" w:cs="TT1ED9Bo00" w:hint="eastAsia"/>
          <w:color w:val="000000"/>
          <w:kern w:val="0"/>
          <w:sz w:val="28"/>
          <w:szCs w:val="28"/>
        </w:rPr>
        <w:t xml:space="preserve">  人是否有其他訴求。</w:t>
      </w:r>
    </w:p>
    <w:p w:rsidR="008E0D7D" w:rsidRDefault="008E0D7D" w:rsidP="008E0D7D">
      <w:pPr>
        <w:autoSpaceDE w:val="0"/>
        <w:autoSpaceDN w:val="0"/>
        <w:adjustRightInd w:val="0"/>
        <w:rPr>
          <w:rFonts w:ascii="TT1ED9Bo00" w:eastAsia="TT1ED9Bo00" w:cs="TT1ED9Bo00"/>
          <w:color w:val="000000"/>
          <w:kern w:val="0"/>
          <w:sz w:val="28"/>
          <w:szCs w:val="28"/>
        </w:rPr>
      </w:pPr>
      <w:r>
        <w:rPr>
          <w:rFonts w:ascii="TT1ED9Bo00" w:eastAsia="TT1ED9Bo00" w:cs="TT1ED9Bo00"/>
          <w:color w:val="000000"/>
          <w:kern w:val="0"/>
          <w:sz w:val="28"/>
          <w:szCs w:val="28"/>
        </w:rPr>
        <w:t>6.</w:t>
      </w:r>
      <w:r>
        <w:rPr>
          <w:rFonts w:ascii="TT1ED9Bo00" w:eastAsia="TT1ED9Bo00" w:cs="TT1ED9Bo00" w:hint="eastAsia"/>
          <w:color w:val="000000"/>
          <w:kern w:val="0"/>
          <w:sz w:val="28"/>
          <w:szCs w:val="28"/>
        </w:rPr>
        <w:t>員工申訴內容若涉及</w:t>
      </w:r>
      <w:r>
        <w:rPr>
          <w:rFonts w:ascii="TT1ED9EoI00" w:eastAsia="TT1ED9EoI00" w:cs="TT1ED9EoI00" w:hint="eastAsia"/>
          <w:color w:val="000000"/>
          <w:kern w:val="0"/>
          <w:sz w:val="28"/>
          <w:szCs w:val="28"/>
        </w:rPr>
        <w:t>員工不誠實或不法情事者之表示者</w:t>
      </w:r>
      <w:r>
        <w:rPr>
          <w:rFonts w:ascii="TT1ED9Bo00" w:eastAsia="TT1ED9Bo00" w:cs="TT1ED9Bo00" w:hint="eastAsia"/>
          <w:color w:val="000000"/>
          <w:kern w:val="0"/>
          <w:sz w:val="28"/>
          <w:szCs w:val="28"/>
        </w:rPr>
        <w:t>，除立案外另依緊急通報程序</w:t>
      </w:r>
    </w:p>
    <w:p w:rsidR="008E0D7D" w:rsidRPr="008E0D7D" w:rsidRDefault="008E0D7D" w:rsidP="008E0D7D">
      <w:pPr>
        <w:autoSpaceDE w:val="0"/>
        <w:autoSpaceDN w:val="0"/>
        <w:adjustRightInd w:val="0"/>
        <w:rPr>
          <w:rFonts w:ascii="TT1ED9Bo00" w:eastAsia="TT1ED9Bo00" w:cs="TT1ED9Bo00"/>
          <w:color w:val="000000"/>
          <w:kern w:val="0"/>
          <w:sz w:val="28"/>
          <w:szCs w:val="28"/>
        </w:rPr>
      </w:pPr>
      <w:r>
        <w:rPr>
          <w:rFonts w:ascii="TT1ED9Bo00" w:eastAsia="TT1ED9Bo00" w:cs="TT1ED9Bo00" w:hint="eastAsia"/>
          <w:color w:val="000000"/>
          <w:kern w:val="0"/>
          <w:sz w:val="28"/>
          <w:szCs w:val="28"/>
        </w:rPr>
        <w:t xml:space="preserve">  通報相關主管處理。</w:t>
      </w:r>
    </w:p>
    <w:sectPr w:rsidR="008E0D7D" w:rsidRPr="008E0D7D" w:rsidSect="008E0D7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F05" w:rsidRDefault="00C70F05" w:rsidP="008E0D7D">
      <w:r>
        <w:separator/>
      </w:r>
    </w:p>
  </w:endnote>
  <w:endnote w:type="continuationSeparator" w:id="0">
    <w:p w:rsidR="00C70F05" w:rsidRDefault="00C70F05" w:rsidP="008E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TT1ED97o00">
    <w:altName w:val="Arial Unicode MS"/>
    <w:panose1 w:val="00000000000000000000"/>
    <w:charset w:val="88"/>
    <w:family w:val="auto"/>
    <w:notTrueType/>
    <w:pitch w:val="default"/>
    <w:sig w:usb0="00000001" w:usb1="08080000" w:usb2="00000010" w:usb3="00000000" w:csb0="00100000" w:csb1="00000000"/>
  </w:font>
  <w:font w:name="TT1ED98o00">
    <w:altName w:val="Arial Unicode MS"/>
    <w:panose1 w:val="00000000000000000000"/>
    <w:charset w:val="88"/>
    <w:family w:val="auto"/>
    <w:notTrueType/>
    <w:pitch w:val="default"/>
    <w:sig w:usb0="00000001" w:usb1="08080000" w:usb2="00000010" w:usb3="00000000" w:csb0="00100000" w:csb1="00000000"/>
  </w:font>
  <w:font w:name="TT1ED9Bo00">
    <w:altName w:val="Arial Unicode MS"/>
    <w:panose1 w:val="00000000000000000000"/>
    <w:charset w:val="88"/>
    <w:family w:val="auto"/>
    <w:notTrueType/>
    <w:pitch w:val="default"/>
    <w:sig w:usb0="00000001" w:usb1="08080000" w:usb2="00000010" w:usb3="00000000" w:csb0="00100000" w:csb1="00000000"/>
  </w:font>
  <w:font w:name="TT1ED9EoI00">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F05" w:rsidRDefault="00C70F05" w:rsidP="008E0D7D">
      <w:r>
        <w:separator/>
      </w:r>
    </w:p>
  </w:footnote>
  <w:footnote w:type="continuationSeparator" w:id="0">
    <w:p w:rsidR="00C70F05" w:rsidRDefault="00C70F05" w:rsidP="008E0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4C01"/>
    <w:multiLevelType w:val="hybridMultilevel"/>
    <w:tmpl w:val="A7F84CC8"/>
    <w:lvl w:ilvl="0" w:tplc="DDE2B524">
      <w:start w:val="1"/>
      <w:numFmt w:val="taiwaneseCountingThousand"/>
      <w:lvlText w:val="%1、"/>
      <w:lvlJc w:val="left"/>
      <w:pPr>
        <w:ind w:left="705" w:hanging="7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617"/>
    <w:rsid w:val="000F575C"/>
    <w:rsid w:val="0025415B"/>
    <w:rsid w:val="002D6617"/>
    <w:rsid w:val="00477B86"/>
    <w:rsid w:val="00785D4B"/>
    <w:rsid w:val="008E0D7D"/>
    <w:rsid w:val="00C70F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D7D"/>
    <w:pPr>
      <w:tabs>
        <w:tab w:val="center" w:pos="4153"/>
        <w:tab w:val="right" w:pos="8306"/>
      </w:tabs>
      <w:snapToGrid w:val="0"/>
    </w:pPr>
    <w:rPr>
      <w:sz w:val="20"/>
      <w:szCs w:val="20"/>
    </w:rPr>
  </w:style>
  <w:style w:type="character" w:customStyle="1" w:styleId="a4">
    <w:name w:val="頁首 字元"/>
    <w:basedOn w:val="a0"/>
    <w:link w:val="a3"/>
    <w:uiPriority w:val="99"/>
    <w:rsid w:val="008E0D7D"/>
    <w:rPr>
      <w:sz w:val="20"/>
      <w:szCs w:val="20"/>
    </w:rPr>
  </w:style>
  <w:style w:type="paragraph" w:styleId="a5">
    <w:name w:val="footer"/>
    <w:basedOn w:val="a"/>
    <w:link w:val="a6"/>
    <w:uiPriority w:val="99"/>
    <w:unhideWhenUsed/>
    <w:rsid w:val="008E0D7D"/>
    <w:pPr>
      <w:tabs>
        <w:tab w:val="center" w:pos="4153"/>
        <w:tab w:val="right" w:pos="8306"/>
      </w:tabs>
      <w:snapToGrid w:val="0"/>
    </w:pPr>
    <w:rPr>
      <w:sz w:val="20"/>
      <w:szCs w:val="20"/>
    </w:rPr>
  </w:style>
  <w:style w:type="character" w:customStyle="1" w:styleId="a6">
    <w:name w:val="頁尾 字元"/>
    <w:basedOn w:val="a0"/>
    <w:link w:val="a5"/>
    <w:uiPriority w:val="99"/>
    <w:rsid w:val="008E0D7D"/>
    <w:rPr>
      <w:sz w:val="20"/>
      <w:szCs w:val="20"/>
    </w:rPr>
  </w:style>
  <w:style w:type="paragraph" w:styleId="a7">
    <w:name w:val="Balloon Text"/>
    <w:basedOn w:val="a"/>
    <w:link w:val="a8"/>
    <w:uiPriority w:val="99"/>
    <w:semiHidden/>
    <w:unhideWhenUsed/>
    <w:rsid w:val="008E0D7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E0D7D"/>
    <w:rPr>
      <w:rFonts w:asciiTheme="majorHAnsi" w:eastAsiaTheme="majorEastAsia" w:hAnsiTheme="majorHAnsi" w:cstheme="majorBidi"/>
      <w:sz w:val="18"/>
      <w:szCs w:val="18"/>
    </w:rPr>
  </w:style>
  <w:style w:type="paragraph" w:styleId="a9">
    <w:name w:val="List Paragraph"/>
    <w:basedOn w:val="a"/>
    <w:uiPriority w:val="34"/>
    <w:qFormat/>
    <w:rsid w:val="008E0D7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D7D"/>
    <w:pPr>
      <w:tabs>
        <w:tab w:val="center" w:pos="4153"/>
        <w:tab w:val="right" w:pos="8306"/>
      </w:tabs>
      <w:snapToGrid w:val="0"/>
    </w:pPr>
    <w:rPr>
      <w:sz w:val="20"/>
      <w:szCs w:val="20"/>
    </w:rPr>
  </w:style>
  <w:style w:type="character" w:customStyle="1" w:styleId="a4">
    <w:name w:val="頁首 字元"/>
    <w:basedOn w:val="a0"/>
    <w:link w:val="a3"/>
    <w:uiPriority w:val="99"/>
    <w:rsid w:val="008E0D7D"/>
    <w:rPr>
      <w:sz w:val="20"/>
      <w:szCs w:val="20"/>
    </w:rPr>
  </w:style>
  <w:style w:type="paragraph" w:styleId="a5">
    <w:name w:val="footer"/>
    <w:basedOn w:val="a"/>
    <w:link w:val="a6"/>
    <w:uiPriority w:val="99"/>
    <w:unhideWhenUsed/>
    <w:rsid w:val="008E0D7D"/>
    <w:pPr>
      <w:tabs>
        <w:tab w:val="center" w:pos="4153"/>
        <w:tab w:val="right" w:pos="8306"/>
      </w:tabs>
      <w:snapToGrid w:val="0"/>
    </w:pPr>
    <w:rPr>
      <w:sz w:val="20"/>
      <w:szCs w:val="20"/>
    </w:rPr>
  </w:style>
  <w:style w:type="character" w:customStyle="1" w:styleId="a6">
    <w:name w:val="頁尾 字元"/>
    <w:basedOn w:val="a0"/>
    <w:link w:val="a5"/>
    <w:uiPriority w:val="99"/>
    <w:rsid w:val="008E0D7D"/>
    <w:rPr>
      <w:sz w:val="20"/>
      <w:szCs w:val="20"/>
    </w:rPr>
  </w:style>
  <w:style w:type="paragraph" w:styleId="a7">
    <w:name w:val="Balloon Text"/>
    <w:basedOn w:val="a"/>
    <w:link w:val="a8"/>
    <w:uiPriority w:val="99"/>
    <w:semiHidden/>
    <w:unhideWhenUsed/>
    <w:rsid w:val="008E0D7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E0D7D"/>
    <w:rPr>
      <w:rFonts w:asciiTheme="majorHAnsi" w:eastAsiaTheme="majorEastAsia" w:hAnsiTheme="majorHAnsi" w:cstheme="majorBidi"/>
      <w:sz w:val="18"/>
      <w:szCs w:val="18"/>
    </w:rPr>
  </w:style>
  <w:style w:type="paragraph" w:styleId="a9">
    <w:name w:val="List Paragraph"/>
    <w:basedOn w:val="a"/>
    <w:uiPriority w:val="34"/>
    <w:qFormat/>
    <w:rsid w:val="008E0D7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cp:lastPrinted>2015-02-03T15:50:00Z</cp:lastPrinted>
  <dcterms:created xsi:type="dcterms:W3CDTF">2015-02-03T15:32:00Z</dcterms:created>
  <dcterms:modified xsi:type="dcterms:W3CDTF">2015-10-23T02:31:00Z</dcterms:modified>
</cp:coreProperties>
</file>