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08" w:rsidRDefault="005A2B08" w:rsidP="005A2B08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5A2B08" w:rsidRPr="008440B6" w:rsidRDefault="005A2B08" w:rsidP="005A2B08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5A2B08" w:rsidRDefault="005A2B08" w:rsidP="005A2B08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5A2B08" w:rsidRPr="00160C9D" w:rsidTr="00291BEE">
        <w:trPr>
          <w:trHeight w:val="11760"/>
        </w:trPr>
        <w:tc>
          <w:tcPr>
            <w:tcW w:w="8160" w:type="dxa"/>
          </w:tcPr>
          <w:p w:rsidR="005A2B08" w:rsidRPr="002061AD" w:rsidRDefault="005A2B08" w:rsidP="00291BEE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5A2B08" w:rsidRPr="002061AD" w:rsidRDefault="005A2B08" w:rsidP="00291BE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F13F1B1" wp14:editId="6B2C0185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B08" w:rsidRPr="002061AD" w:rsidRDefault="005A2B08" w:rsidP="00291BEE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A2B08" w:rsidRPr="002061AD" w:rsidRDefault="005A2B08" w:rsidP="00291BEE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AA4858">
              <w:rPr>
                <w:rFonts w:ascii="微軟正黑體" w:eastAsia="微軟正黑體" w:hAnsi="微軟正黑體"/>
                <w:b/>
                <w:szCs w:val="24"/>
              </w:rPr>
              <w:t>8.3-4</w:t>
            </w:r>
          </w:p>
          <w:p w:rsidR="005A2B08" w:rsidRPr="002061AD" w:rsidRDefault="005A2B08" w:rsidP="00291BEE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摔箱測試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流程</w:t>
            </w:r>
          </w:p>
          <w:p w:rsidR="005A2B08" w:rsidRPr="002061AD" w:rsidRDefault="005A2B08" w:rsidP="005A2B0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AA4858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</w:t>
            </w:r>
            <w:r w:rsidR="00AA4858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AA4858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AA4858">
              <w:rPr>
                <w:rFonts w:ascii="微軟正黑體" w:eastAsia="微軟正黑體" w:hAnsi="微軟正黑體"/>
                <w:b/>
                <w:szCs w:val="24"/>
              </w:rPr>
              <w:t>25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  <w:bookmarkStart w:id="0" w:name="_GoBack"/>
            <w:bookmarkEnd w:id="0"/>
          </w:p>
          <w:p w:rsidR="005A2B08" w:rsidRPr="002061AD" w:rsidRDefault="005A2B08" w:rsidP="00291BEE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5A2B08" w:rsidRPr="002061AD" w:rsidRDefault="005A2B08" w:rsidP="00291BEE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A2B08" w:rsidRPr="002061AD" w:rsidRDefault="005A2B08" w:rsidP="00291BEE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5A2B08" w:rsidRPr="002061AD" w:rsidTr="00291BEE">
              <w:trPr>
                <w:trHeight w:val="440"/>
              </w:trPr>
              <w:tc>
                <w:tcPr>
                  <w:tcW w:w="2151" w:type="dxa"/>
                </w:tcPr>
                <w:p w:rsidR="005A2B08" w:rsidRPr="002061AD" w:rsidRDefault="005A2B08" w:rsidP="00291BEE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5A2B08" w:rsidRPr="002061AD" w:rsidRDefault="005A2B08" w:rsidP="00291BEE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5A2B08" w:rsidRPr="002061AD" w:rsidRDefault="005A2B08" w:rsidP="00291BEE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5A2B08" w:rsidRPr="002061AD" w:rsidTr="00291BEE">
              <w:trPr>
                <w:trHeight w:val="1284"/>
              </w:trPr>
              <w:tc>
                <w:tcPr>
                  <w:tcW w:w="2151" w:type="dxa"/>
                </w:tcPr>
                <w:p w:rsidR="005A2B08" w:rsidRPr="002061AD" w:rsidRDefault="005A2B08" w:rsidP="00291BEE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5A2B08" w:rsidRPr="002061AD" w:rsidRDefault="005A2B08" w:rsidP="00291BEE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A2B08" w:rsidRPr="002061AD" w:rsidRDefault="005A2B08" w:rsidP="00291BEE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5A2B08" w:rsidRPr="002061AD" w:rsidRDefault="005A2B08" w:rsidP="00291BE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A2B08" w:rsidRPr="002061AD" w:rsidRDefault="005A2B08" w:rsidP="00291BE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目的 : </w:t>
            </w: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由摔箱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測試，以確保產品包裝具有高度的強度及韌性，在產品包</w:t>
            </w: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裝設計及運輸方面，以符合客戶品質的需求。</w:t>
            </w: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範圍 :</w:t>
            </w: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適用於本公司之所產品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之外箱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包裝。</w:t>
            </w: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權責 : </w:t>
            </w: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包材採購 : 業務。</w:t>
            </w:r>
          </w:p>
          <w:p w:rsidR="005A2B08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作業程序及要點 : </w:t>
            </w:r>
          </w:p>
          <w:p w:rsidR="00537299" w:rsidRDefault="005A2B08" w:rsidP="00537299">
            <w:pPr>
              <w:pStyle w:val="yiv6924108197msonormal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 4</w:t>
            </w:r>
            <w:r w:rsidR="00537299">
              <w:rPr>
                <w:rFonts w:ascii="微軟正黑體" w:eastAsia="微軟正黑體" w:hAnsi="微軟正黑體" w:hint="eastAsia"/>
                <w:b/>
              </w:rPr>
              <w:t>-</w:t>
            </w:r>
            <w:proofErr w:type="gramStart"/>
            <w:r w:rsidR="00537299">
              <w:rPr>
                <w:rFonts w:ascii="微軟正黑體" w:eastAsia="微軟正黑體" w:hAnsi="微軟正黑體" w:hint="eastAsia"/>
                <w:b/>
              </w:rPr>
              <w:t>1 .</w:t>
            </w:r>
            <w:proofErr w:type="gramEnd"/>
            <w:r w:rsidR="00537299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537299"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包裝測試中對產品有影響的測試有三個：壓力測試、震動測試和跌</w:t>
            </w:r>
          </w:p>
          <w:p w:rsidR="00537299" w:rsidRDefault="00537299" w:rsidP="00537299">
            <w:pPr>
              <w:pStyle w:val="yiv6924108197msonormal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       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落測試方法如下：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</w:p>
          <w:p w:rsidR="00537299" w:rsidRDefault="00537299" w:rsidP="00537299">
            <w:pPr>
              <w:pStyle w:val="yiv6924108197msonormal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跌落高度</w:t>
            </w:r>
            <w:r w:rsidRPr="00537299">
              <w:rPr>
                <w:rFonts w:ascii="微軟正黑體" w:eastAsia="微軟正黑體" w:hAnsi="微軟正黑體" w:hint="eastAsia"/>
                <w:b/>
              </w:rPr>
              <w:t>38”</w:t>
            </w:r>
            <w:r>
              <w:rPr>
                <w:rFonts w:ascii="微軟正黑體" w:eastAsia="微軟正黑體" w:hAnsi="微軟正黑體" w:hint="eastAsia"/>
                <w:b/>
              </w:rPr>
              <w:t>(約97cm)</w:t>
            </w:r>
            <w:r w:rsidRPr="00537299">
              <w:rPr>
                <w:rFonts w:ascii="微軟正黑體" w:eastAsia="微軟正黑體" w:hAnsi="微軟正黑體" w:hint="eastAsia"/>
                <w:b/>
              </w:rPr>
              <w:t xml:space="preserve"> (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產品重量決定</w:t>
            </w:r>
            <w:r w:rsidRPr="00537299">
              <w:rPr>
                <w:rFonts w:ascii="微軟正黑體" w:eastAsia="微軟正黑體" w:hAnsi="微軟正黑體" w:hint="eastAsia"/>
                <w:b/>
              </w:rPr>
              <w:t xml:space="preserve">) </w:t>
            </w:r>
          </w:p>
          <w:p w:rsidR="00537299" w:rsidRDefault="00537299" w:rsidP="00537299">
            <w:pPr>
              <w:pStyle w:val="yiv6924108197msonormal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跌落</w:t>
            </w:r>
            <w:r w:rsidRPr="00537299">
              <w:rPr>
                <w:rFonts w:ascii="微軟正黑體" w:eastAsia="微軟正黑體" w:hAnsi="微軟正黑體" w:hint="eastAsia"/>
                <w:b/>
              </w:rPr>
              <w:t>10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次（</w:t>
            </w:r>
            <w:r w:rsidRPr="00537299">
              <w:rPr>
                <w:rFonts w:ascii="微軟正黑體" w:eastAsia="微軟正黑體" w:hAnsi="微軟正黑體" w:hint="eastAsia"/>
                <w:b/>
              </w:rPr>
              <w:t>1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角，</w:t>
            </w:r>
            <w:r w:rsidRPr="00537299">
              <w:rPr>
                <w:rFonts w:ascii="微軟正黑體" w:eastAsia="微軟正黑體" w:hAnsi="微軟正黑體" w:hint="eastAsia"/>
                <w:b/>
              </w:rPr>
              <w:t>3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邊，</w:t>
            </w:r>
            <w:r w:rsidRPr="00537299">
              <w:rPr>
                <w:rFonts w:ascii="微軟正黑體" w:eastAsia="微軟正黑體" w:hAnsi="微軟正黑體" w:hint="eastAsia"/>
                <w:b/>
              </w:rPr>
              <w:t>6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面）</w:t>
            </w:r>
            <w:r w:rsidRPr="00537299">
              <w:rPr>
                <w:rFonts w:ascii="微軟正黑體" w:eastAsia="微軟正黑體" w:hAnsi="微軟正黑體" w:hint="eastAsia"/>
                <w:b/>
              </w:rPr>
              <w:t xml:space="preserve">  </w:t>
            </w:r>
          </w:p>
          <w:p w:rsidR="00CE366A" w:rsidRDefault="00537299" w:rsidP="00537299">
            <w:pPr>
              <w:pStyle w:val="yiv6924108197msonormal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537299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537299">
              <w:rPr>
                <w:rFonts w:ascii="微軟正黑體" w:eastAsia="微軟正黑體" w:hAnsi="微軟正黑體" w:hint="eastAsia"/>
                <w:b/>
              </w:rPr>
              <w:t>廠內先用簡易自</w:t>
            </w:r>
            <w:r w:rsidRPr="00537299">
              <w:rPr>
                <w:rFonts w:ascii="微軟正黑體" w:eastAsia="微軟正黑體" w:hAnsi="微軟正黑體" w:hint="eastAsia"/>
                <w:b/>
                <w:lang w:eastAsia="zh-CN"/>
              </w:rPr>
              <w:t>摔箱</w:t>
            </w:r>
            <w:r w:rsidRPr="00537299">
              <w:rPr>
                <w:rFonts w:ascii="微軟正黑體" w:eastAsia="微軟正黑體" w:hAnsi="微軟正黑體" w:hint="eastAsia"/>
                <w:b/>
              </w:rPr>
              <w:t xml:space="preserve">  </w:t>
            </w:r>
          </w:p>
          <w:p w:rsidR="00606DB4" w:rsidRDefault="00537299" w:rsidP="00606DB4">
            <w:pPr>
              <w:pStyle w:val="yiv6924108197msonormal"/>
              <w:rPr>
                <w:rFonts w:ascii="微軟正黑體" w:eastAsia="微軟正黑體" w:hAnsi="微軟正黑體"/>
                <w:b/>
              </w:rPr>
            </w:pPr>
            <w:r w:rsidRPr="00537299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CE366A">
              <w:rPr>
                <w:rFonts w:ascii="微軟正黑體" w:eastAsia="微軟正黑體" w:hAnsi="微軟正黑體" w:hint="eastAsia"/>
                <w:b/>
              </w:rPr>
              <w:t xml:space="preserve">  4-5若有每一新產品，要紀錄</w:t>
            </w:r>
            <w:r w:rsidR="00606DB4">
              <w:rPr>
                <w:rFonts w:ascii="微軟正黑體" w:eastAsia="微軟正黑體" w:hAnsi="微軟正黑體" w:hint="eastAsia"/>
                <w:b/>
              </w:rPr>
              <w:t xml:space="preserve"> ( 表單 : </w:t>
            </w:r>
            <w:r w:rsidR="00606DB4" w:rsidRPr="00415FA0">
              <w:rPr>
                <w:rFonts w:ascii="微軟正黑體" w:eastAsia="微軟正黑體" w:hAnsi="微軟正黑體" w:hint="eastAsia"/>
                <w:b/>
                <w:color w:val="C00000"/>
              </w:rPr>
              <w:t>8.5.2-06R</w:t>
            </w:r>
            <w:r w:rsidR="00606DB4">
              <w:rPr>
                <w:rFonts w:ascii="微軟正黑體" w:eastAsia="微軟正黑體" w:hAnsi="微軟正黑體" w:hint="eastAsia"/>
                <w:b/>
              </w:rPr>
              <w:t>樣品試作檢驗紀錄表 )</w:t>
            </w:r>
          </w:p>
          <w:p w:rsidR="00606DB4" w:rsidRPr="00415FA0" w:rsidRDefault="00606DB4" w:rsidP="00606DB4">
            <w:pPr>
              <w:pStyle w:val="yiv6924108197msonormal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415FA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4-6 每增加一個新ITEM，皆須</w:t>
            </w:r>
            <w:proofErr w:type="gramStart"/>
            <w:r w:rsidRPr="00415FA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做摔箱</w:t>
            </w:r>
            <w:proofErr w:type="gramEnd"/>
            <w:r w:rsidRPr="00415FA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測試。</w:t>
            </w:r>
          </w:p>
          <w:p w:rsidR="005A2B08" w:rsidRDefault="00537299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="005A2B08">
              <w:rPr>
                <w:rFonts w:ascii="微軟正黑體" w:eastAsia="微軟正黑體" w:hAnsi="微軟正黑體" w:hint="eastAsia"/>
                <w:b/>
                <w:szCs w:val="24"/>
              </w:rPr>
              <w:t xml:space="preserve"> .</w:t>
            </w:r>
            <w:proofErr w:type="gramEnd"/>
            <w:r w:rsidR="005A2B08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摔箱測試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照片</w:t>
            </w:r>
            <w:r w:rsidR="005A2B08">
              <w:rPr>
                <w:rFonts w:ascii="微軟正黑體" w:eastAsia="微軟正黑體" w:hAnsi="微軟正黑體" w:hint="eastAsia"/>
                <w:b/>
                <w:szCs w:val="24"/>
              </w:rPr>
              <w:t xml:space="preserve"> : </w:t>
            </w:r>
            <w:r w:rsidR="003E11F5">
              <w:rPr>
                <w:rFonts w:ascii="微軟正黑體" w:eastAsia="微軟正黑體" w:hAnsi="微軟正黑體" w:hint="eastAsia"/>
                <w:b/>
                <w:szCs w:val="24"/>
              </w:rPr>
              <w:t>附件#19-2</w:t>
            </w:r>
          </w:p>
          <w:p w:rsidR="00606DB4" w:rsidRPr="00537299" w:rsidRDefault="005A2B08" w:rsidP="00606DB4">
            <w:pPr>
              <w:pStyle w:val="yiv6924108197msonormal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 xml:space="preserve">     </w:t>
            </w:r>
          </w:p>
          <w:p w:rsidR="005A2B08" w:rsidRPr="00606DB4" w:rsidRDefault="005A2B08" w:rsidP="0053729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A2B08" w:rsidRPr="00160C9D" w:rsidRDefault="005A2B08" w:rsidP="00291BE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</w:t>
            </w:r>
          </w:p>
        </w:tc>
      </w:tr>
    </w:tbl>
    <w:p w:rsidR="00D35752" w:rsidRDefault="00D35752"/>
    <w:sectPr w:rsidR="00D357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3C" w:rsidRDefault="000B7F3C" w:rsidP="005A2B08">
      <w:r>
        <w:separator/>
      </w:r>
    </w:p>
  </w:endnote>
  <w:endnote w:type="continuationSeparator" w:id="0">
    <w:p w:rsidR="000B7F3C" w:rsidRDefault="000B7F3C" w:rsidP="005A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3C" w:rsidRDefault="000B7F3C" w:rsidP="005A2B08">
      <w:r>
        <w:separator/>
      </w:r>
    </w:p>
  </w:footnote>
  <w:footnote w:type="continuationSeparator" w:id="0">
    <w:p w:rsidR="000B7F3C" w:rsidRDefault="000B7F3C" w:rsidP="005A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95"/>
    <w:rsid w:val="000B7F3C"/>
    <w:rsid w:val="000E00DA"/>
    <w:rsid w:val="001E467D"/>
    <w:rsid w:val="003E11F5"/>
    <w:rsid w:val="00415FA0"/>
    <w:rsid w:val="00537299"/>
    <w:rsid w:val="005A2B08"/>
    <w:rsid w:val="00606DB4"/>
    <w:rsid w:val="00964495"/>
    <w:rsid w:val="00AA4858"/>
    <w:rsid w:val="00CE366A"/>
    <w:rsid w:val="00D35752"/>
    <w:rsid w:val="00DD271A"/>
    <w:rsid w:val="00F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B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B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08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6924108197msonormal">
    <w:name w:val="yiv6924108197msonormal"/>
    <w:basedOn w:val="a"/>
    <w:rsid w:val="005372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Placeholder Text"/>
    <w:basedOn w:val="a0"/>
    <w:uiPriority w:val="99"/>
    <w:semiHidden/>
    <w:rsid w:val="00606D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B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B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08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6924108197msonormal">
    <w:name w:val="yiv6924108197msonormal"/>
    <w:basedOn w:val="a"/>
    <w:rsid w:val="005372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Placeholder Text"/>
    <w:basedOn w:val="a0"/>
    <w:uiPriority w:val="99"/>
    <w:semiHidden/>
    <w:rsid w:val="00606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45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2014-12-30T12:50:00Z</dcterms:created>
  <dcterms:modified xsi:type="dcterms:W3CDTF">2015-10-23T02:37:00Z</dcterms:modified>
</cp:coreProperties>
</file>